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A5BB" w14:textId="77777777" w:rsidR="00381ADC" w:rsidRDefault="00381ADC" w:rsidP="00381ADC">
      <w:pPr>
        <w:pStyle w:val="Standard"/>
        <w:pageBreakBefore/>
        <w:suppressAutoHyphens w:val="0"/>
        <w:spacing w:before="480" w:line="0" w:lineRule="atLeast"/>
        <w:ind w:left="142"/>
        <w:jc w:val="center"/>
        <w:textAlignment w:val="auto"/>
      </w:pPr>
      <w:r>
        <w:rPr>
          <w:rFonts w:ascii="標楷體" w:eastAsia="標楷體" w:hAnsi="標楷體" w:cs="標楷體, 宋体"/>
          <w:sz w:val="32"/>
          <w:szCs w:val="32"/>
        </w:rPr>
        <w:t>○○</w:t>
      </w:r>
      <w:r>
        <w:rPr>
          <w:rFonts w:ascii="標楷體" w:eastAsia="標楷體" w:hAnsi="標楷體" w:cs="Times New Roman"/>
          <w:sz w:val="32"/>
          <w:szCs w:val="32"/>
        </w:rPr>
        <w:t>縣(市)</w:t>
      </w:r>
      <w:proofErr w:type="gramStart"/>
      <w:r>
        <w:rPr>
          <w:rFonts w:ascii="標楷體" w:eastAsia="標楷體" w:hAnsi="標楷體" w:cs="Times New Roman"/>
          <w:sz w:val="32"/>
          <w:szCs w:val="32"/>
        </w:rPr>
        <w:t>114</w:t>
      </w:r>
      <w:proofErr w:type="gramEnd"/>
      <w:r>
        <w:rPr>
          <w:rFonts w:ascii="標楷體" w:eastAsia="標楷體" w:hAnsi="標楷體" w:cs="Times New Roman"/>
          <w:sz w:val="32"/>
          <w:szCs w:val="32"/>
        </w:rPr>
        <w:t>年度教保研習分場次計畫(</w:t>
      </w:r>
      <w:proofErr w:type="gramStart"/>
      <w:r>
        <w:rPr>
          <w:rFonts w:ascii="標楷體" w:eastAsia="標楷體" w:hAnsi="標楷體" w:cs="Times New Roman"/>
          <w:sz w:val="32"/>
          <w:szCs w:val="32"/>
        </w:rPr>
        <w:t>課綱類別</w:t>
      </w:r>
      <w:proofErr w:type="gramEnd"/>
      <w:r>
        <w:rPr>
          <w:rFonts w:ascii="標楷體" w:eastAsia="標楷體" w:hAnsi="標楷體" w:cs="Times New Roman"/>
          <w:sz w:val="32"/>
          <w:szCs w:val="32"/>
        </w:rPr>
        <w:t>)</w:t>
      </w:r>
    </w:p>
    <w:p w14:paraId="05C0EE3A" w14:textId="77777777" w:rsidR="00381ADC" w:rsidRDefault="00381ADC" w:rsidP="00381ADC">
      <w:pPr>
        <w:pStyle w:val="Standarduser"/>
        <w:spacing w:before="120"/>
        <w:jc w:val="center"/>
      </w:pPr>
      <w:r>
        <w:rPr>
          <w:rFonts w:ascii="標楷體" w:eastAsia="標楷體" w:hAnsi="標楷體" w:cs="Times New Roman"/>
          <w:b/>
          <w:sz w:val="32"/>
          <w:szCs w:val="32"/>
        </w:rPr>
        <w:t>幼兒園文化課程</w:t>
      </w:r>
    </w:p>
    <w:p w14:paraId="557FD1DA" w14:textId="77777777" w:rsidR="00381ADC" w:rsidRDefault="00381ADC" w:rsidP="00381ADC">
      <w:pPr>
        <w:pStyle w:val="Standarduser"/>
        <w:spacing w:before="120"/>
        <w:ind w:left="240" w:right="24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一、研習目的：協助幼兒園教保服務人員瞭解幼兒園文化課程規劃之理念。</w:t>
      </w:r>
    </w:p>
    <w:p w14:paraId="23A28D89" w14:textId="77777777" w:rsidR="00381ADC" w:rsidRDefault="00381ADC" w:rsidP="00381ADC">
      <w:pPr>
        <w:pStyle w:val="Standarduser"/>
        <w:spacing w:before="120"/>
        <w:ind w:left="240" w:right="240"/>
        <w:jc w:val="both"/>
      </w:pPr>
      <w:r>
        <w:rPr>
          <w:rFonts w:ascii="標楷體" w:eastAsia="標楷體" w:hAnsi="標楷體" w:cs="Times New Roman"/>
        </w:rPr>
        <w:t>二、研習時間：1日（3小時或6小時）。</w:t>
      </w:r>
    </w:p>
    <w:p w14:paraId="2E1C857B" w14:textId="77777777" w:rsidR="00381ADC" w:rsidRDefault="00381ADC" w:rsidP="00381ADC">
      <w:pPr>
        <w:pStyle w:val="Standarduser"/>
        <w:spacing w:before="120"/>
        <w:ind w:left="240" w:right="24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三、參加對象：適合完全未接觸過或想初步瞭解文化課程內涵者。</w:t>
      </w:r>
    </w:p>
    <w:p w14:paraId="173988D1" w14:textId="77777777" w:rsidR="00381ADC" w:rsidRDefault="00381ADC" w:rsidP="00381ADC">
      <w:pPr>
        <w:pStyle w:val="Standarduser"/>
        <w:spacing w:before="120"/>
        <w:ind w:left="240" w:right="24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四、場次人數：依縣市需求自訂。</w:t>
      </w:r>
    </w:p>
    <w:p w14:paraId="15427832" w14:textId="5187D599" w:rsidR="00381ADC" w:rsidRDefault="00381ADC" w:rsidP="00381ADC">
      <w:pPr>
        <w:pStyle w:val="Standarduser"/>
        <w:spacing w:before="120"/>
        <w:ind w:left="240" w:right="24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8F82C" wp14:editId="664A7D59">
                <wp:simplePos x="0" y="0"/>
                <wp:positionH relativeFrom="margin">
                  <wp:posOffset>485775</wp:posOffset>
                </wp:positionH>
                <wp:positionV relativeFrom="page">
                  <wp:posOffset>3533775</wp:posOffset>
                </wp:positionV>
                <wp:extent cx="5743575" cy="3248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248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877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61"/>
                              <w:gridCol w:w="5543"/>
                              <w:gridCol w:w="1970"/>
                            </w:tblGrid>
                            <w:tr w:rsidR="00381ADC" w14:paraId="7206802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57"/>
                              </w:trPr>
                              <w:tc>
                                <w:tcPr>
                                  <w:tcW w:w="126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8BAE435" w14:textId="77777777" w:rsidR="00381ADC" w:rsidRDefault="00381ADC">
                                  <w:pPr>
                                    <w:pStyle w:val="Standarduser"/>
                                    <w:jc w:val="center"/>
                                  </w:pPr>
                                  <w:r>
                                    <w:rPr>
                                      <w:rFonts w:ascii="Times New Roman" w:eastAsia="標楷體, 宋体" w:hAnsi="Times New Roman" w:cs="Times New Roman"/>
                                      <w:color w:val="0D0D0D"/>
                                      <w:szCs w:val="28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D0D0D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, 宋体" w:hAnsi="Times New Roman" w:cs="Times New Roman"/>
                                      <w:color w:val="0D0D0D"/>
                                      <w:szCs w:val="28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5543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4D19B58" w14:textId="77777777" w:rsidR="00381ADC" w:rsidRDefault="00381ADC">
                                  <w:pPr>
                                    <w:pStyle w:val="Standarduser"/>
                                    <w:jc w:val="center"/>
                                    <w:rPr>
                                      <w:rFonts w:ascii="Times New Roman" w:eastAsia="標楷體, 宋体" w:hAnsi="Times New Roman" w:cs="Times New Roman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, 宋体" w:hAnsi="Times New Roman" w:cs="Times New Roman"/>
                                      <w:szCs w:val="28"/>
                                    </w:rPr>
                                    <w:t>課程內容</w:t>
                                  </w:r>
                                </w:p>
                              </w:tc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D9D9D9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84173DC" w14:textId="77777777" w:rsidR="00381ADC" w:rsidRDefault="00381ADC">
                                  <w:pPr>
                                    <w:pStyle w:val="Standarduser"/>
                                    <w:jc w:val="center"/>
                                  </w:pPr>
                                  <w:r>
                                    <w:rPr>
                                      <w:rFonts w:ascii="Times New Roman" w:eastAsia="標楷體, 宋体" w:hAnsi="Times New Roman" w:cs="Times New Roman"/>
                                      <w:color w:val="0D0D0D"/>
                                      <w:szCs w:val="28"/>
                                    </w:rPr>
                                    <w:t>講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D0D0D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, 宋体" w:hAnsi="Times New Roman" w:cs="Times New Roman"/>
                                      <w:color w:val="0D0D0D"/>
                                      <w:szCs w:val="28"/>
                                    </w:rPr>
                                    <w:t>師</w:t>
                                  </w:r>
                                </w:p>
                              </w:tc>
                            </w:tr>
                            <w:tr w:rsidR="00381ADC" w14:paraId="768E222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77"/>
                              </w:trPr>
                              <w:tc>
                                <w:tcPr>
                                  <w:tcW w:w="126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E706CED" w14:textId="77777777" w:rsidR="00381ADC" w:rsidRDefault="00381ADC">
                                  <w:pPr>
                                    <w:pStyle w:val="Standarduser"/>
                                    <w:jc w:val="center"/>
                                    <w:rPr>
                                      <w:rFonts w:ascii="Times New Roman" w:eastAsia="標楷體, 宋体" w:hAnsi="Times New Roman" w:cs="Times New Roman"/>
                                      <w:color w:val="0D0D0D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標楷體, 宋体" w:hAnsi="Times New Roman" w:cs="Times New Roman"/>
                                      <w:color w:val="0D0D0D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標楷體, 宋体" w:hAnsi="Times New Roman" w:cs="Times New Roman"/>
                                      <w:color w:val="0D0D0D"/>
                                      <w:szCs w:val="24"/>
                                    </w:rPr>
                                    <w:t>小時</w:t>
                                  </w:r>
                                </w:p>
                                <w:p w14:paraId="3A0FC8FE" w14:textId="77777777" w:rsidR="00381ADC" w:rsidRDefault="00381ADC">
                                  <w:pPr>
                                    <w:pStyle w:val="Standarduser"/>
                                    <w:jc w:val="center"/>
                                    <w:rPr>
                                      <w:rFonts w:ascii="Times New Roman" w:eastAsia="標楷體, 宋体" w:hAnsi="Times New Roman" w:cs="Times New Roman"/>
                                      <w:color w:val="0D0D0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A9E8CB9" w14:textId="77777777" w:rsidR="00381ADC" w:rsidRDefault="00381ADC">
                                  <w:pPr>
                                    <w:pStyle w:val="Standard"/>
                                    <w:spacing w:line="276" w:lineRule="auto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, 宋体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幼兒園文化課程初探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u w:val="single"/>
                                    </w:rPr>
                                    <w:t>(從例行性活動切入)</w:t>
                                  </w:r>
                                  <w:r>
                                    <w:rPr>
                                      <w:rFonts w:ascii="標楷體" w:eastAsia="標楷體" w:hAnsi="標楷體" w:cs="標楷體, 宋体"/>
                                    </w:rPr>
                                    <w:t>。</w:t>
                                  </w:r>
                                </w:p>
                                <w:p w14:paraId="7F893D84" w14:textId="77777777" w:rsidR="00381ADC" w:rsidRDefault="00381ADC">
                                  <w:pPr>
                                    <w:pStyle w:val="Standard"/>
                                    <w:spacing w:line="276" w:lineRule="auto"/>
                                    <w:ind w:left="298" w:hanging="298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, 宋体"/>
                                    </w:rPr>
                                    <w:t>1.幼兒園文化課程的內涵與實施。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  <w:shd w:val="clear" w:color="auto" w:fill="FFFFFF"/>
                                    </w:rPr>
                                    <w:t>搭配實例分享。</w:t>
                                  </w:r>
                                </w:p>
                                <w:p w14:paraId="4F09E684" w14:textId="77777777" w:rsidR="00381ADC" w:rsidRDefault="00381ADC">
                                  <w:pPr>
                                    <w:pStyle w:val="Standard"/>
                                    <w:spacing w:line="276" w:lineRule="auto"/>
                                    <w:rPr>
                                      <w:rFonts w:ascii="標楷體" w:eastAsia="標楷體" w:hAnsi="標楷體" w:cs="標楷體, 宋体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, 宋体"/>
                                    </w:rPr>
                                    <w:t>2.文化課程的意涵與教學者的覺知。</w:t>
                                  </w:r>
                                </w:p>
                                <w:p w14:paraId="49DD2FA4" w14:textId="77777777" w:rsidR="00381ADC" w:rsidRDefault="00381ADC">
                                  <w:pPr>
                                    <w:pStyle w:val="Standarduser"/>
                                    <w:spacing w:line="276" w:lineRule="auto"/>
                                    <w:rPr>
                                      <w:rFonts w:ascii="標楷體" w:eastAsia="標楷體" w:hAnsi="標楷體" w:cs="標楷體, 宋体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, 宋体"/>
                                    </w:rPr>
                                    <w:t>3.課程大綱與幼兒園文化課程的關係。</w:t>
                                  </w:r>
                                </w:p>
                              </w:tc>
                              <w:tc>
                                <w:tcPr>
                                  <w:tcW w:w="19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57990AD" w14:textId="77777777" w:rsidR="00381ADC" w:rsidRPr="00B557D2" w:rsidRDefault="00381ADC" w:rsidP="00B557D2">
                                  <w:pPr>
                                    <w:pStyle w:val="Standarduser"/>
                                    <w:jc w:val="center"/>
                                    <w:rPr>
                                      <w:rFonts w:ascii="標楷體" w:eastAsia="標楷體" w:hAnsi="標楷體" w:cs="Times New Roman" w:hint="eastAsia"/>
                                      <w:color w:val="FF0000"/>
                                      <w:szCs w:val="24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/>
                                      <w:color w:val="0D0D0D"/>
                                      <w:szCs w:val="24"/>
                                    </w:rPr>
                                    <w:t>講師</w:t>
                                  </w:r>
                                  <w:r w:rsidRPr="00B557D2">
                                    <w:rPr>
                                      <w:rFonts w:ascii="標楷體" w:eastAsia="標楷體" w:hAnsi="標楷體" w:cs="Times New Roman" w:hint="eastAsia"/>
                                      <w:color w:val="FF0000"/>
                                      <w:szCs w:val="24"/>
                                      <w:highlight w:val="yellow"/>
                                    </w:rPr>
                                    <w:t>及助理講師</w:t>
                                  </w:r>
                                </w:p>
                                <w:p w14:paraId="63B01E7A" w14:textId="77777777" w:rsidR="00381ADC" w:rsidRDefault="00381ADC" w:rsidP="00B557D2">
                                  <w:pPr>
                                    <w:pStyle w:val="Standarduser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color w:val="0D0D0D"/>
                                      <w:szCs w:val="24"/>
                                    </w:rPr>
                                  </w:pPr>
                                  <w:r w:rsidRPr="00B557D2">
                                    <w:rPr>
                                      <w:rFonts w:ascii="標楷體" w:eastAsia="標楷體" w:hAnsi="標楷體" w:cs="Times New Roman" w:hint="eastAsia"/>
                                      <w:color w:val="FF0000"/>
                                      <w:szCs w:val="24"/>
                                      <w:highlight w:val="yellow"/>
                                    </w:rPr>
                                    <w:t>(種子講員)</w:t>
                                  </w:r>
                                </w:p>
                              </w:tc>
                            </w:tr>
                            <w:tr w:rsidR="00381ADC" w14:paraId="1446E6B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00"/>
                              </w:trPr>
                              <w:tc>
                                <w:tcPr>
                                  <w:tcW w:w="1261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5C151B1" w14:textId="77777777" w:rsidR="00381ADC" w:rsidRDefault="00381ADC"/>
                              </w:tc>
                              <w:tc>
                                <w:tcPr>
                                  <w:tcW w:w="55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467C234" w14:textId="77777777" w:rsidR="00381ADC" w:rsidRDefault="00381ADC">
                                  <w:pPr>
                                    <w:spacing w:line="280" w:lineRule="exact"/>
                                    <w:ind w:left="883" w:hanging="883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, 宋体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幼兒園文化課程初探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u w:val="single"/>
                                    </w:rPr>
                                    <w:t>(從主題課程切入)</w:t>
                                  </w:r>
                                  <w:r>
                                    <w:rPr>
                                      <w:rFonts w:ascii="標楷體" w:eastAsia="標楷體" w:hAnsi="標楷體" w:cs="標楷體, 宋体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, 宋体"/>
                                    </w:rPr>
                                    <w:t>。</w:t>
                                  </w:r>
                                </w:p>
                                <w:p w14:paraId="3B9202A2" w14:textId="77777777" w:rsidR="00381ADC" w:rsidRDefault="00381ADC">
                                  <w:pPr>
                                    <w:pStyle w:val="Standard"/>
                                    <w:spacing w:line="276" w:lineRule="auto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, 宋体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幼兒園文化課程的內涵與實施</w:t>
                                  </w:r>
                                  <w:r>
                                    <w:rPr>
                                      <w:rFonts w:ascii="標楷體" w:eastAsia="標楷體" w:hAnsi="標楷體" w:cs="標楷體, 宋体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搭配實例分享。</w:t>
                                  </w:r>
                                </w:p>
                                <w:p w14:paraId="6B7BCE1A" w14:textId="77777777" w:rsidR="00381ADC" w:rsidRDefault="00381ADC">
                                  <w:pPr>
                                    <w:pStyle w:val="Standard"/>
                                    <w:spacing w:line="276" w:lineRule="auto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, 宋体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課程大綱與幼兒園文化課程的關係。</w:t>
                                  </w:r>
                                  <w:r>
                                    <w:rPr>
                                      <w:rFonts w:ascii="標楷體" w:eastAsia="標楷體" w:hAnsi="標楷體" w:cs="標楷體, 宋体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97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79E9FB4" w14:textId="77777777" w:rsidR="00381ADC" w:rsidRDefault="00381ADC">
                                  <w:pPr>
                                    <w:pStyle w:val="Standarduser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/>
                                      <w:color w:val="0D0D0D"/>
                                    </w:rPr>
                                    <w:t>講師及助理講師</w:t>
                                  </w:r>
                                </w:p>
                                <w:p w14:paraId="6B61715D" w14:textId="77777777" w:rsidR="00381ADC" w:rsidRDefault="00381ADC">
                                  <w:pPr>
                                    <w:pStyle w:val="Standard"/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 w:cs="標楷體, 宋体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, 宋体"/>
                                    </w:rPr>
                                    <w:t>(種子講員)</w:t>
                                  </w:r>
                                </w:p>
                              </w:tc>
                            </w:tr>
                            <w:tr w:rsidR="00381ADC" w14:paraId="60DCE23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38"/>
                              </w:trPr>
                              <w:tc>
                                <w:tcPr>
                                  <w:tcW w:w="126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F0E8E23" w14:textId="77777777" w:rsidR="00381ADC" w:rsidRDefault="00381ADC">
                                  <w:pPr>
                                    <w:pStyle w:val="Standarduser"/>
                                    <w:jc w:val="center"/>
                                  </w:pPr>
                                  <w:r>
                                    <w:rPr>
                                      <w:rFonts w:ascii="Times New Roman" w:eastAsia="標楷體, 宋体" w:hAnsi="Times New Roman" w:cs="Times New Roman"/>
                                      <w:color w:val="0D0D0D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標楷體, 宋体" w:hAnsi="Times New Roman" w:cs="Times New Roman"/>
                                      <w:color w:val="0D0D0D"/>
                                      <w:szCs w:val="24"/>
                                    </w:rPr>
                                    <w:t>小時</w:t>
                                  </w:r>
                                </w:p>
                              </w:tc>
                              <w:tc>
                                <w:tcPr>
                                  <w:tcW w:w="5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C6FDEBB" w14:textId="77777777" w:rsidR="00381ADC" w:rsidRDefault="00381ADC">
                                  <w:pPr>
                                    <w:spacing w:line="280" w:lineRule="exact"/>
                                    <w:ind w:left="298" w:hanging="262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, 宋体"/>
                                      <w:b/>
                                      <w:u w:val="single"/>
                                    </w:rPr>
                                    <w:t>C.幼兒園文化課程設計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  <w:shd w:val="clear" w:color="auto" w:fill="FFFFFF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u w:val="single"/>
                                      <w:shd w:val="clear" w:color="auto" w:fill="FFFFFF"/>
                                    </w:rPr>
                                    <w:t>從例行性活動和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Arial"/>
                                      <w:u w:val="single"/>
                                      <w:shd w:val="clear" w:color="auto" w:fill="FFFFFF"/>
                                    </w:rPr>
                                    <w:t>主題說起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  <w:shd w:val="clear" w:color="auto" w:fill="FFFFFF"/>
                                    </w:rPr>
                                    <w:t>)</w:t>
                                  </w:r>
                                </w:p>
                                <w:p w14:paraId="1AC09C41" w14:textId="77777777" w:rsidR="00381ADC" w:rsidRDefault="00381ADC">
                                  <w:pPr>
                                    <w:pStyle w:val="Standard"/>
                                    <w:spacing w:line="276" w:lineRule="auto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, 宋体"/>
                                      <w:u w:val="single"/>
                                    </w:rPr>
                                    <w:t>1.將</w:t>
                                  </w:r>
                                  <w:r>
                                    <w:rPr>
                                      <w:rFonts w:ascii="標楷體" w:eastAsia="標楷體" w:hAnsi="標楷體" w:cs="標楷體, 宋体"/>
                                      <w:w w:val="90"/>
                                      <w:u w:val="single"/>
                                    </w:rPr>
                                    <w:t>A或B的內容搭配實例助講老師</w:t>
                                  </w:r>
                                </w:p>
                                <w:p w14:paraId="6A3727E0" w14:textId="77777777" w:rsidR="00381ADC" w:rsidRDefault="00381ADC">
                                  <w:pPr>
                                    <w:pStyle w:val="Standard"/>
                                    <w:spacing w:line="276" w:lineRule="auto"/>
                                    <w:jc w:val="both"/>
                                    <w:rPr>
                                      <w:rFonts w:ascii="標楷體" w:eastAsia="標楷體" w:hAnsi="標楷體" w:cs="標楷體, 宋体"/>
                                      <w:w w:val="9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, 宋体"/>
                                      <w:w w:val="90"/>
                                      <w:u w:val="single"/>
                                    </w:rPr>
                                    <w:t>2.進行相關議題的深入討論或簡單實作。</w:t>
                                  </w:r>
                                </w:p>
                              </w:tc>
                              <w:tc>
                                <w:tcPr>
                                  <w:tcW w:w="1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101BA67" w14:textId="77777777" w:rsidR="00381ADC" w:rsidRDefault="00381ADC">
                                  <w:pPr>
                                    <w:pStyle w:val="Standarduser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/>
                                      <w:color w:val="0D0D0D"/>
                                    </w:rPr>
                                    <w:t>講師及助理講師</w:t>
                                  </w:r>
                                </w:p>
                                <w:p w14:paraId="1A58EF31" w14:textId="77777777" w:rsidR="00381ADC" w:rsidRDefault="00381ADC">
                                  <w:pPr>
                                    <w:pStyle w:val="Standard"/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 w:cs="標楷體, 宋体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, 宋体"/>
                                    </w:rPr>
                                    <w:t>(種子講員)</w:t>
                                  </w:r>
                                </w:p>
                              </w:tc>
                            </w:tr>
                          </w:tbl>
                          <w:p w14:paraId="14E0749D" w14:textId="77777777" w:rsidR="00381ADC" w:rsidRDefault="00381ADC" w:rsidP="00381ADC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8F82C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38.25pt;margin-top:278.25pt;width:452.25pt;height:255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877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61"/>
                        <w:gridCol w:w="5543"/>
                        <w:gridCol w:w="1970"/>
                      </w:tblGrid>
                      <w:tr w:rsidR="00381ADC" w14:paraId="7206802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57"/>
                        </w:trPr>
                        <w:tc>
                          <w:tcPr>
                            <w:tcW w:w="126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8BAE435" w14:textId="77777777" w:rsidR="00381ADC" w:rsidRDefault="00381ADC">
                            <w:pPr>
                              <w:pStyle w:val="Standarduser"/>
                              <w:jc w:val="center"/>
                            </w:pPr>
                            <w:r>
                              <w:rPr>
                                <w:rFonts w:ascii="Times New Roman" w:eastAsia="標楷體, 宋体" w:hAnsi="Times New Roman" w:cs="Times New Roman"/>
                                <w:color w:val="0D0D0D"/>
                                <w:szCs w:val="28"/>
                              </w:rPr>
                              <w:t>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D0D0D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, 宋体" w:hAnsi="Times New Roman" w:cs="Times New Roman"/>
                                <w:color w:val="0D0D0D"/>
                                <w:szCs w:val="28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5543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4D19B58" w14:textId="77777777" w:rsidR="00381ADC" w:rsidRDefault="00381ADC">
                            <w:pPr>
                              <w:pStyle w:val="Standarduser"/>
                              <w:jc w:val="center"/>
                              <w:rPr>
                                <w:rFonts w:ascii="Times New Roman" w:eastAsia="標楷體, 宋体" w:hAnsi="Times New Roman" w:cs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, 宋体" w:hAnsi="Times New Roman" w:cs="Times New Roman"/>
                                <w:szCs w:val="28"/>
                              </w:rPr>
                              <w:t>課程內容</w:t>
                            </w:r>
                          </w:p>
                        </w:tc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D9D9D9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84173DC" w14:textId="77777777" w:rsidR="00381ADC" w:rsidRDefault="00381ADC">
                            <w:pPr>
                              <w:pStyle w:val="Standarduser"/>
                              <w:jc w:val="center"/>
                            </w:pPr>
                            <w:r>
                              <w:rPr>
                                <w:rFonts w:ascii="Times New Roman" w:eastAsia="標楷體, 宋体" w:hAnsi="Times New Roman" w:cs="Times New Roman"/>
                                <w:color w:val="0D0D0D"/>
                                <w:szCs w:val="28"/>
                              </w:rPr>
                              <w:t>講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D0D0D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, 宋体" w:hAnsi="Times New Roman" w:cs="Times New Roman"/>
                                <w:color w:val="0D0D0D"/>
                                <w:szCs w:val="28"/>
                              </w:rPr>
                              <w:t>師</w:t>
                            </w:r>
                          </w:p>
                        </w:tc>
                      </w:tr>
                      <w:tr w:rsidR="00381ADC" w14:paraId="768E222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77"/>
                        </w:trPr>
                        <w:tc>
                          <w:tcPr>
                            <w:tcW w:w="1261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E706CED" w14:textId="77777777" w:rsidR="00381ADC" w:rsidRDefault="00381ADC">
                            <w:pPr>
                              <w:pStyle w:val="Standarduser"/>
                              <w:jc w:val="center"/>
                              <w:rPr>
                                <w:rFonts w:ascii="Times New Roman" w:eastAsia="標楷體, 宋体" w:hAnsi="Times New Roman" w:cs="Times New Roman"/>
                                <w:color w:val="0D0D0D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, 宋体" w:hAnsi="Times New Roman" w:cs="Times New Roman"/>
                                <w:color w:val="0D0D0D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eastAsia="標楷體, 宋体" w:hAnsi="Times New Roman" w:cs="Times New Roman"/>
                                <w:color w:val="0D0D0D"/>
                                <w:szCs w:val="24"/>
                              </w:rPr>
                              <w:t>小時</w:t>
                            </w:r>
                          </w:p>
                          <w:p w14:paraId="3A0FC8FE" w14:textId="77777777" w:rsidR="00381ADC" w:rsidRDefault="00381ADC">
                            <w:pPr>
                              <w:pStyle w:val="Standarduser"/>
                              <w:jc w:val="center"/>
                              <w:rPr>
                                <w:rFonts w:ascii="Times New Roman" w:eastAsia="標楷體, 宋体" w:hAnsi="Times New Roman" w:cs="Times New Roman"/>
                                <w:color w:val="0D0D0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A9E8CB9" w14:textId="77777777" w:rsidR="00381ADC" w:rsidRDefault="00381ADC">
                            <w:pPr>
                              <w:pStyle w:val="Standard"/>
                              <w:spacing w:line="276" w:lineRule="auto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, 宋体"/>
                              </w:rPr>
                              <w:t>A.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幼兒園文化課程初探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(從例行性活動切入)</w:t>
                            </w:r>
                            <w:r>
                              <w:rPr>
                                <w:rFonts w:ascii="標楷體" w:eastAsia="標楷體" w:hAnsi="標楷體" w:cs="標楷體, 宋体"/>
                              </w:rPr>
                              <w:t>。</w:t>
                            </w:r>
                          </w:p>
                          <w:p w14:paraId="7F893D84" w14:textId="77777777" w:rsidR="00381ADC" w:rsidRDefault="00381ADC">
                            <w:pPr>
                              <w:pStyle w:val="Standard"/>
                              <w:spacing w:line="276" w:lineRule="auto"/>
                              <w:ind w:left="298" w:hanging="298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, 宋体"/>
                              </w:rPr>
                              <w:t>1.幼兒園文化課程的內涵與實施。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  <w:shd w:val="clear" w:color="auto" w:fill="FFFFFF"/>
                              </w:rPr>
                              <w:t>搭配實例分享。</w:t>
                            </w:r>
                          </w:p>
                          <w:p w14:paraId="4F09E684" w14:textId="77777777" w:rsidR="00381ADC" w:rsidRDefault="00381ADC">
                            <w:pPr>
                              <w:pStyle w:val="Standard"/>
                              <w:spacing w:line="276" w:lineRule="auto"/>
                              <w:rPr>
                                <w:rFonts w:ascii="標楷體" w:eastAsia="標楷體" w:hAnsi="標楷體" w:cs="標楷體, 宋体"/>
                              </w:rPr>
                            </w:pPr>
                            <w:r>
                              <w:rPr>
                                <w:rFonts w:ascii="標楷體" w:eastAsia="標楷體" w:hAnsi="標楷體" w:cs="標楷體, 宋体"/>
                              </w:rPr>
                              <w:t>2.文化課程的意涵與教學者的覺知。</w:t>
                            </w:r>
                          </w:p>
                          <w:p w14:paraId="49DD2FA4" w14:textId="77777777" w:rsidR="00381ADC" w:rsidRDefault="00381ADC">
                            <w:pPr>
                              <w:pStyle w:val="Standarduser"/>
                              <w:spacing w:line="276" w:lineRule="auto"/>
                              <w:rPr>
                                <w:rFonts w:ascii="標楷體" w:eastAsia="標楷體" w:hAnsi="標楷體" w:cs="標楷體, 宋体"/>
                              </w:rPr>
                            </w:pPr>
                            <w:r>
                              <w:rPr>
                                <w:rFonts w:ascii="標楷體" w:eastAsia="標楷體" w:hAnsi="標楷體" w:cs="標楷體, 宋体"/>
                              </w:rPr>
                              <w:t>3.課程大綱與幼兒園文化課程的關係。</w:t>
                            </w:r>
                          </w:p>
                        </w:tc>
                        <w:tc>
                          <w:tcPr>
                            <w:tcW w:w="19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57990AD" w14:textId="77777777" w:rsidR="00381ADC" w:rsidRPr="00B557D2" w:rsidRDefault="00381ADC" w:rsidP="00B557D2">
                            <w:pPr>
                              <w:pStyle w:val="Standarduser"/>
                              <w:jc w:val="center"/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D0D0D"/>
                                <w:szCs w:val="24"/>
                              </w:rPr>
                              <w:t>講師</w:t>
                            </w:r>
                            <w:r w:rsidRPr="00B557D2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Cs w:val="24"/>
                                <w:highlight w:val="yellow"/>
                              </w:rPr>
                              <w:t>及助理講師</w:t>
                            </w:r>
                          </w:p>
                          <w:p w14:paraId="63B01E7A" w14:textId="77777777" w:rsidR="00381ADC" w:rsidRDefault="00381ADC" w:rsidP="00B557D2">
                            <w:pPr>
                              <w:pStyle w:val="Standarduser"/>
                              <w:jc w:val="center"/>
                              <w:rPr>
                                <w:rFonts w:ascii="標楷體" w:eastAsia="標楷體" w:hAnsi="標楷體" w:cs="Times New Roman"/>
                                <w:color w:val="0D0D0D"/>
                                <w:szCs w:val="24"/>
                              </w:rPr>
                            </w:pPr>
                            <w:r w:rsidRPr="00B557D2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Cs w:val="24"/>
                                <w:highlight w:val="yellow"/>
                              </w:rPr>
                              <w:t>(種子講員)</w:t>
                            </w:r>
                          </w:p>
                        </w:tc>
                      </w:tr>
                      <w:tr w:rsidR="00381ADC" w14:paraId="1446E6B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00"/>
                        </w:trPr>
                        <w:tc>
                          <w:tcPr>
                            <w:tcW w:w="1261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5C151B1" w14:textId="77777777" w:rsidR="00381ADC" w:rsidRDefault="00381ADC"/>
                        </w:tc>
                        <w:tc>
                          <w:tcPr>
                            <w:tcW w:w="55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467C234" w14:textId="77777777" w:rsidR="00381ADC" w:rsidRDefault="00381ADC">
                            <w:pPr>
                              <w:spacing w:line="280" w:lineRule="exact"/>
                              <w:ind w:left="883" w:hanging="883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, 宋体"/>
                              </w:rPr>
                              <w:t>B.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幼兒園文化課程初探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(從主題課程切入)</w:t>
                            </w:r>
                            <w:r>
                              <w:rPr>
                                <w:rFonts w:ascii="標楷體" w:eastAsia="標楷體" w:hAnsi="標楷體" w:cs="標楷體, 宋体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, 宋体"/>
                              </w:rPr>
                              <w:t>。</w:t>
                            </w:r>
                          </w:p>
                          <w:p w14:paraId="3B9202A2" w14:textId="77777777" w:rsidR="00381ADC" w:rsidRDefault="00381ADC">
                            <w:pPr>
                              <w:pStyle w:val="Standard"/>
                              <w:spacing w:line="276" w:lineRule="auto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, 宋体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幼兒園文化課程的內涵與實施</w:t>
                            </w:r>
                            <w:r>
                              <w:rPr>
                                <w:rFonts w:ascii="標楷體" w:eastAsia="標楷體" w:hAnsi="標楷體" w:cs="標楷體, 宋体"/>
                              </w:rPr>
                              <w:t>。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搭配實例分享。</w:t>
                            </w:r>
                          </w:p>
                          <w:p w14:paraId="6B7BCE1A" w14:textId="77777777" w:rsidR="00381ADC" w:rsidRDefault="00381ADC">
                            <w:pPr>
                              <w:pStyle w:val="Standard"/>
                              <w:spacing w:line="276" w:lineRule="auto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, 宋体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課程大綱與幼兒園文化課程的關係。</w:t>
                            </w:r>
                            <w:r>
                              <w:rPr>
                                <w:rFonts w:ascii="標楷體" w:eastAsia="標楷體" w:hAnsi="標楷體" w:cs="標楷體, 宋体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97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79E9FB4" w14:textId="77777777" w:rsidR="00381ADC" w:rsidRDefault="00381ADC">
                            <w:pPr>
                              <w:pStyle w:val="Standarduser"/>
                              <w:jc w:val="center"/>
                              <w:rPr>
                                <w:rFonts w:ascii="標楷體" w:eastAsia="標楷體" w:hAnsi="標楷體" w:cs="Times New Roman"/>
                                <w:color w:val="0D0D0D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D0D0D"/>
                              </w:rPr>
                              <w:t>講師及助理講師</w:t>
                            </w:r>
                          </w:p>
                          <w:p w14:paraId="6B61715D" w14:textId="77777777" w:rsidR="00381ADC" w:rsidRDefault="00381ADC">
                            <w:pPr>
                              <w:pStyle w:val="Standard"/>
                              <w:spacing w:line="280" w:lineRule="exact"/>
                              <w:jc w:val="both"/>
                              <w:rPr>
                                <w:rFonts w:ascii="標楷體" w:eastAsia="標楷體" w:hAnsi="標楷體" w:cs="標楷體, 宋体"/>
                              </w:rPr>
                            </w:pPr>
                            <w:r>
                              <w:rPr>
                                <w:rFonts w:ascii="標楷體" w:eastAsia="標楷體" w:hAnsi="標楷體" w:cs="標楷體, 宋体"/>
                              </w:rPr>
                              <w:t>(種子講員)</w:t>
                            </w:r>
                          </w:p>
                        </w:tc>
                      </w:tr>
                      <w:tr w:rsidR="00381ADC" w14:paraId="60DCE23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38"/>
                        </w:trPr>
                        <w:tc>
                          <w:tcPr>
                            <w:tcW w:w="126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F0E8E23" w14:textId="77777777" w:rsidR="00381ADC" w:rsidRDefault="00381ADC">
                            <w:pPr>
                              <w:pStyle w:val="Standarduser"/>
                              <w:jc w:val="center"/>
                            </w:pPr>
                            <w:r>
                              <w:rPr>
                                <w:rFonts w:ascii="Times New Roman" w:eastAsia="標楷體, 宋体" w:hAnsi="Times New Roman" w:cs="Times New Roman"/>
                                <w:color w:val="0D0D0D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imes New Roman" w:eastAsia="標楷體, 宋体" w:hAnsi="Times New Roman" w:cs="Times New Roman"/>
                                <w:color w:val="0D0D0D"/>
                                <w:szCs w:val="24"/>
                              </w:rPr>
                              <w:t>小時</w:t>
                            </w:r>
                          </w:p>
                        </w:tc>
                        <w:tc>
                          <w:tcPr>
                            <w:tcW w:w="5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C6FDEBB" w14:textId="77777777" w:rsidR="00381ADC" w:rsidRDefault="00381ADC">
                            <w:pPr>
                              <w:spacing w:line="280" w:lineRule="exact"/>
                              <w:ind w:left="298" w:hanging="262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, 宋体"/>
                                <w:b/>
                                <w:u w:val="single"/>
                              </w:rPr>
                              <w:t>C.幼兒園文化課程設計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Arial"/>
                                <w:u w:val="single"/>
                                <w:shd w:val="clear" w:color="auto" w:fill="FFFFFF"/>
                              </w:rPr>
                              <w:t>從例行性活動和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Arial"/>
                                <w:u w:val="single"/>
                                <w:shd w:val="clear" w:color="auto" w:fill="FFFFFF"/>
                              </w:rPr>
                              <w:t>主題說起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u w:val="single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1AC09C41" w14:textId="77777777" w:rsidR="00381ADC" w:rsidRDefault="00381ADC">
                            <w:pPr>
                              <w:pStyle w:val="Standard"/>
                              <w:spacing w:line="276" w:lineRule="auto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, 宋体"/>
                                <w:u w:val="single"/>
                              </w:rPr>
                              <w:t>1.將</w:t>
                            </w:r>
                            <w:r>
                              <w:rPr>
                                <w:rFonts w:ascii="標楷體" w:eastAsia="標楷體" w:hAnsi="標楷體" w:cs="標楷體, 宋体"/>
                                <w:w w:val="90"/>
                                <w:u w:val="single"/>
                              </w:rPr>
                              <w:t>A或B的內容搭配實例助講老師</w:t>
                            </w:r>
                          </w:p>
                          <w:p w14:paraId="6A3727E0" w14:textId="77777777" w:rsidR="00381ADC" w:rsidRDefault="00381ADC">
                            <w:pPr>
                              <w:pStyle w:val="Standard"/>
                              <w:spacing w:line="276" w:lineRule="auto"/>
                              <w:jc w:val="both"/>
                              <w:rPr>
                                <w:rFonts w:ascii="標楷體" w:eastAsia="標楷體" w:hAnsi="標楷體" w:cs="標楷體, 宋体"/>
                                <w:w w:val="90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cs="標楷體, 宋体"/>
                                <w:w w:val="90"/>
                                <w:u w:val="single"/>
                              </w:rPr>
                              <w:t>2.進行相關議題的深入討論或簡單實作。</w:t>
                            </w:r>
                          </w:p>
                        </w:tc>
                        <w:tc>
                          <w:tcPr>
                            <w:tcW w:w="1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101BA67" w14:textId="77777777" w:rsidR="00381ADC" w:rsidRDefault="00381ADC">
                            <w:pPr>
                              <w:pStyle w:val="Standarduser"/>
                              <w:jc w:val="center"/>
                              <w:rPr>
                                <w:rFonts w:ascii="標楷體" w:eastAsia="標楷體" w:hAnsi="標楷體" w:cs="Times New Roman"/>
                                <w:color w:val="0D0D0D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D0D0D"/>
                              </w:rPr>
                              <w:t>講師及助理講師</w:t>
                            </w:r>
                          </w:p>
                          <w:p w14:paraId="1A58EF31" w14:textId="77777777" w:rsidR="00381ADC" w:rsidRDefault="00381ADC">
                            <w:pPr>
                              <w:pStyle w:val="Standard"/>
                              <w:spacing w:line="280" w:lineRule="exact"/>
                              <w:jc w:val="both"/>
                              <w:rPr>
                                <w:rFonts w:ascii="標楷體" w:eastAsia="標楷體" w:hAnsi="標楷體" w:cs="標楷體, 宋体"/>
                              </w:rPr>
                            </w:pPr>
                            <w:r>
                              <w:rPr>
                                <w:rFonts w:ascii="標楷體" w:eastAsia="標楷體" w:hAnsi="標楷體" w:cs="標楷體, 宋体"/>
                              </w:rPr>
                              <w:t>(種子講員)</w:t>
                            </w:r>
                          </w:p>
                        </w:tc>
                      </w:tr>
                    </w:tbl>
                    <w:p w14:paraId="14E0749D" w14:textId="77777777" w:rsidR="00381ADC" w:rsidRDefault="00381ADC" w:rsidP="00381ADC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標楷體" w:eastAsia="標楷體" w:hAnsi="標楷體" w:cs="Times New Roman"/>
        </w:rPr>
        <w:t>五、授課講師：依教育部國教署規劃名單邀請講師一名。</w:t>
      </w:r>
    </w:p>
    <w:p w14:paraId="3209C778" w14:textId="77777777" w:rsidR="00381ADC" w:rsidRDefault="00381ADC" w:rsidP="00381ADC">
      <w:pPr>
        <w:pStyle w:val="Standarduser"/>
        <w:spacing w:before="120"/>
        <w:ind w:left="240" w:right="240"/>
        <w:jc w:val="both"/>
      </w:pPr>
      <w:r>
        <w:rPr>
          <w:rFonts w:ascii="標楷體" w:eastAsia="標楷體" w:hAnsi="標楷體" w:cs="Times New Roman"/>
        </w:rPr>
        <w:t>六、課程內容：（參考內容依實際狀況，講師可自行調整）</w:t>
      </w:r>
    </w:p>
    <w:p w14:paraId="69AC05A3" w14:textId="77777777" w:rsidR="00381ADC" w:rsidRDefault="00381ADC" w:rsidP="00381ADC">
      <w:pPr>
        <w:pStyle w:val="Standarduser"/>
        <w:ind w:left="360"/>
        <w:rPr>
          <w:rFonts w:ascii="標楷體" w:eastAsia="標楷體" w:hAnsi="標楷體" w:cs="Times New Roman"/>
        </w:rPr>
      </w:pPr>
    </w:p>
    <w:p w14:paraId="07613282" w14:textId="77777777" w:rsidR="00381ADC" w:rsidRDefault="00381ADC" w:rsidP="00381ADC">
      <w:pPr>
        <w:pStyle w:val="Standarduser"/>
        <w:ind w:left="360"/>
        <w:rPr>
          <w:rFonts w:ascii="標楷體" w:eastAsia="標楷體" w:hAnsi="標楷體" w:cs="Times New Roman"/>
        </w:rPr>
      </w:pPr>
    </w:p>
    <w:p w14:paraId="33CF8D62" w14:textId="77777777" w:rsidR="00381ADC" w:rsidRDefault="00381ADC" w:rsidP="00381ADC">
      <w:pPr>
        <w:pStyle w:val="Standarduser"/>
        <w:ind w:left="360"/>
        <w:rPr>
          <w:rFonts w:ascii="標楷體" w:eastAsia="標楷體" w:hAnsi="標楷體" w:cs="Times New Roman"/>
        </w:rPr>
      </w:pPr>
    </w:p>
    <w:p w14:paraId="3C6FC3F1" w14:textId="77777777" w:rsidR="00381ADC" w:rsidRDefault="00381ADC" w:rsidP="00381ADC">
      <w:pPr>
        <w:pStyle w:val="Standarduser"/>
        <w:ind w:left="360"/>
        <w:rPr>
          <w:rFonts w:ascii="標楷體" w:eastAsia="標楷體" w:hAnsi="標楷體" w:cs="Times New Roman"/>
        </w:rPr>
      </w:pPr>
    </w:p>
    <w:p w14:paraId="26BCB823" w14:textId="77777777" w:rsidR="00381ADC" w:rsidRDefault="00381ADC" w:rsidP="00381ADC">
      <w:pPr>
        <w:pStyle w:val="Standarduser"/>
        <w:ind w:left="360"/>
        <w:rPr>
          <w:rFonts w:ascii="標楷體" w:eastAsia="標楷體" w:hAnsi="標楷體" w:cs="Times New Roman"/>
        </w:rPr>
      </w:pPr>
    </w:p>
    <w:p w14:paraId="30F0EA69" w14:textId="77777777" w:rsidR="00381ADC" w:rsidRDefault="00381ADC" w:rsidP="00381ADC">
      <w:pPr>
        <w:pStyle w:val="Standarduser"/>
        <w:ind w:left="708" w:hanging="422"/>
      </w:pPr>
      <w:r>
        <w:rPr>
          <w:rFonts w:ascii="標楷體" w:eastAsia="標楷體" w:hAnsi="標楷體" w:cs="Times New Roman"/>
        </w:rPr>
        <w:t>七</w:t>
      </w:r>
      <w:r>
        <w:rPr>
          <w:rFonts w:ascii="標楷體" w:eastAsia="標楷體" w:hAnsi="標楷體" w:cs="微軟正黑體"/>
        </w:rPr>
        <w:t>、</w:t>
      </w:r>
      <w:r>
        <w:rPr>
          <w:rFonts w:ascii="標楷體" w:eastAsia="標楷體" w:hAnsi="標楷體" w:cs="標楷體, 宋体"/>
          <w:sz w:val="22"/>
        </w:rPr>
        <w:t>初階課程說明:</w:t>
      </w:r>
      <w:r>
        <w:rPr>
          <w:rFonts w:ascii="標楷體" w:eastAsia="標楷體" w:hAnsi="標楷體" w:cs="標楷體, 宋体"/>
          <w:w w:val="90"/>
          <w:sz w:val="22"/>
        </w:rPr>
        <w:t xml:space="preserve"> 因應不同地區學員需求，初階課程可選A或B辦理，並視實際需求加長到6小時；其內容可搭配實例助講老師，及進行相關議題的深入討論或簡單實作。</w:t>
      </w:r>
    </w:p>
    <w:p w14:paraId="255D93DD" w14:textId="77777777" w:rsidR="00381ADC" w:rsidRDefault="00381ADC" w:rsidP="00381ADC">
      <w:pPr>
        <w:pStyle w:val="Standarduser"/>
        <w:ind w:left="360"/>
        <w:rPr>
          <w:rFonts w:ascii="標楷體" w:eastAsia="標楷體" w:hAnsi="標楷體" w:cs="Times New Roman"/>
        </w:rPr>
      </w:pPr>
    </w:p>
    <w:p w14:paraId="11FE5756" w14:textId="77777777" w:rsidR="00381ADC" w:rsidRDefault="00381ADC" w:rsidP="00381ADC">
      <w:pPr>
        <w:pStyle w:val="Standard"/>
        <w:pageBreakBefore/>
        <w:suppressAutoHyphens w:val="0"/>
        <w:spacing w:before="480" w:line="0" w:lineRule="atLeast"/>
        <w:ind w:left="142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八、經費需求表：</w:t>
      </w:r>
    </w:p>
    <w:tbl>
      <w:tblPr>
        <w:tblW w:w="964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1787"/>
        <w:gridCol w:w="709"/>
        <w:gridCol w:w="709"/>
        <w:gridCol w:w="897"/>
        <w:gridCol w:w="1120"/>
        <w:gridCol w:w="3793"/>
      </w:tblGrid>
      <w:tr w:rsidR="00381ADC" w14:paraId="5D3CF6AB" w14:textId="77777777" w:rsidTr="00381AD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92DBF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bCs/>
                <w:lang w:bidi="ar-SA"/>
              </w:rPr>
              <w:t>編號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CD860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bCs/>
                <w:lang w:bidi="ar-SA"/>
              </w:rPr>
              <w:t>項   目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58222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bCs/>
                <w:lang w:bidi="ar-SA"/>
              </w:rPr>
              <w:t>單位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E5972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bCs/>
                <w:lang w:bidi="ar-SA"/>
              </w:rPr>
              <w:t>數量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A5770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bCs/>
                <w:lang w:bidi="ar-SA"/>
              </w:rPr>
              <w:t>單價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92242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bCs/>
                <w:lang w:bidi="ar-SA"/>
              </w:rPr>
              <w:t>單項總計</w:t>
            </w:r>
          </w:p>
        </w:tc>
        <w:tc>
          <w:tcPr>
            <w:tcW w:w="3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3E4C9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bCs/>
                <w:lang w:bidi="ar-SA"/>
              </w:rPr>
              <w:t xml:space="preserve">備   </w:t>
            </w:r>
            <w:proofErr w:type="gramStart"/>
            <w:r>
              <w:rPr>
                <w:rFonts w:ascii="標楷體" w:eastAsia="標楷體" w:hAnsi="標楷體" w:cs="Times New Roman"/>
                <w:b/>
                <w:bCs/>
                <w:lang w:bidi="ar-SA"/>
              </w:rPr>
              <w:t>註</w:t>
            </w:r>
            <w:proofErr w:type="gramEnd"/>
          </w:p>
        </w:tc>
      </w:tr>
      <w:tr w:rsidR="00381ADC" w14:paraId="10EAF60A" w14:textId="77777777" w:rsidTr="00381AD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FDD82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  <w:r>
              <w:rPr>
                <w:rFonts w:ascii="標楷體" w:eastAsia="標楷體" w:hAnsi="標楷體" w:cs="標楷體, 宋体"/>
                <w:lang w:bidi="ar-SA"/>
              </w:rPr>
              <w:t>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18077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lang w:bidi="ar-SA"/>
              </w:rPr>
              <w:t>講座鐘點費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A56EE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時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5D27C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8B9C9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C2C95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744CA" w14:textId="77777777" w:rsidR="00381ADC" w:rsidRDefault="00381ADC" w:rsidP="00D342F8">
            <w:pPr>
              <w:pStyle w:val="Standard"/>
              <w:suppressAutoHyphens w:val="0"/>
              <w:spacing w:line="240" w:lineRule="exact"/>
              <w:ind w:left="256" w:hanging="256"/>
              <w:textAlignment w:val="auto"/>
            </w:pP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1.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外聘國內專家學者每節上限新臺幣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(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以下同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)2,000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元。</w:t>
            </w:r>
          </w:p>
          <w:p w14:paraId="2A16F278" w14:textId="77777777" w:rsidR="00381ADC" w:rsidRDefault="00381ADC" w:rsidP="00D342F8">
            <w:pPr>
              <w:pStyle w:val="Standard"/>
              <w:suppressAutoHyphens w:val="0"/>
              <w:spacing w:line="240" w:lineRule="exact"/>
              <w:ind w:left="220" w:hanging="220"/>
              <w:textAlignment w:val="auto"/>
            </w:pP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2.</w:t>
            </w:r>
            <w:r>
              <w:rPr>
                <w:rFonts w:ascii="標楷體" w:eastAsia="標楷體" w:hAnsi="標楷體" w:cs="新細明體, PMingLiU"/>
                <w:spacing w:val="-10"/>
                <w:sz w:val="20"/>
                <w:szCs w:val="20"/>
                <w:lang w:bidi="ar-SA"/>
              </w:rPr>
              <w:t>與主辦機關</w:t>
            </w:r>
            <w:r>
              <w:rPr>
                <w:rFonts w:ascii="標楷體" w:eastAsia="標楷體" w:hAnsi="標楷體" w:cs="標楷體, 宋体"/>
                <w:spacing w:val="-10"/>
                <w:sz w:val="20"/>
                <w:szCs w:val="20"/>
                <w:lang w:bidi="ar-SA"/>
              </w:rPr>
              <w:t>(</w:t>
            </w:r>
            <w:r>
              <w:rPr>
                <w:rFonts w:ascii="標楷體" w:eastAsia="標楷體" w:hAnsi="標楷體" w:cs="新細明體, PMingLiU"/>
                <w:spacing w:val="-10"/>
                <w:sz w:val="20"/>
                <w:szCs w:val="20"/>
                <w:lang w:bidi="ar-SA"/>
              </w:rPr>
              <w:t>構</w:t>
            </w:r>
            <w:r>
              <w:rPr>
                <w:rFonts w:ascii="標楷體" w:eastAsia="標楷體" w:hAnsi="標楷體" w:cs="標楷體, 宋体"/>
                <w:spacing w:val="-10"/>
                <w:sz w:val="20"/>
                <w:szCs w:val="20"/>
                <w:lang w:bidi="ar-SA"/>
              </w:rPr>
              <w:t>)</w:t>
            </w:r>
            <w:r>
              <w:rPr>
                <w:rFonts w:ascii="標楷體" w:eastAsia="標楷體" w:hAnsi="標楷體" w:cs="新細明體, PMingLiU"/>
                <w:spacing w:val="-10"/>
                <w:sz w:val="20"/>
                <w:szCs w:val="20"/>
                <w:lang w:bidi="ar-SA"/>
              </w:rPr>
              <w:t>學校有隸屬關係之外聘機關</w:t>
            </w:r>
            <w:r>
              <w:rPr>
                <w:rFonts w:ascii="標楷體" w:eastAsia="標楷體" w:hAnsi="標楷體" w:cs="標楷體, 宋体"/>
                <w:spacing w:val="-10"/>
                <w:sz w:val="20"/>
                <w:szCs w:val="20"/>
                <w:lang w:bidi="ar-SA"/>
              </w:rPr>
              <w:t>(</w:t>
            </w:r>
            <w:r>
              <w:rPr>
                <w:rFonts w:ascii="標楷體" w:eastAsia="標楷體" w:hAnsi="標楷體" w:cs="新細明體, PMingLiU"/>
                <w:spacing w:val="-10"/>
                <w:sz w:val="20"/>
                <w:szCs w:val="20"/>
                <w:lang w:bidi="ar-SA"/>
              </w:rPr>
              <w:t>構</w:t>
            </w:r>
            <w:r>
              <w:rPr>
                <w:rFonts w:ascii="標楷體" w:eastAsia="標楷體" w:hAnsi="標楷體" w:cs="標楷體, 宋体"/>
                <w:spacing w:val="-10"/>
                <w:sz w:val="20"/>
                <w:szCs w:val="20"/>
                <w:lang w:bidi="ar-SA"/>
              </w:rPr>
              <w:t>)</w:t>
            </w:r>
            <w:r>
              <w:rPr>
                <w:rFonts w:ascii="標楷體" w:eastAsia="標楷體" w:hAnsi="標楷體" w:cs="新細明體, PMingLiU"/>
                <w:spacing w:val="-10"/>
                <w:sz w:val="20"/>
                <w:szCs w:val="20"/>
                <w:lang w:bidi="ar-SA"/>
              </w:rPr>
              <w:t>人員每人每節上限</w:t>
            </w:r>
            <w:r>
              <w:rPr>
                <w:rFonts w:ascii="標楷體" w:eastAsia="標楷體" w:hAnsi="標楷體" w:cs="標楷體, 宋体"/>
                <w:spacing w:val="-10"/>
                <w:sz w:val="20"/>
                <w:szCs w:val="20"/>
                <w:lang w:bidi="ar-SA"/>
              </w:rPr>
              <w:t>1,500</w:t>
            </w:r>
            <w:r>
              <w:rPr>
                <w:rFonts w:ascii="標楷體" w:eastAsia="標楷體" w:hAnsi="標楷體" w:cs="新細明體, PMingLiU"/>
                <w:spacing w:val="-10"/>
                <w:sz w:val="20"/>
                <w:szCs w:val="20"/>
                <w:lang w:bidi="ar-SA"/>
              </w:rPr>
              <w:t>元。</w:t>
            </w:r>
          </w:p>
          <w:p w14:paraId="4D60AD73" w14:textId="77777777" w:rsidR="00381ADC" w:rsidRDefault="00381ADC" w:rsidP="00D342F8">
            <w:pPr>
              <w:pStyle w:val="Standard"/>
              <w:suppressAutoHyphens w:val="0"/>
              <w:spacing w:line="240" w:lineRule="exact"/>
              <w:ind w:left="220" w:hanging="220"/>
              <w:textAlignment w:val="auto"/>
            </w:pP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3.</w:t>
            </w:r>
            <w:proofErr w:type="gramStart"/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內聘主辦</w:t>
            </w:r>
            <w:proofErr w:type="gramEnd"/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機關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(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構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)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、學校人員每人每節上限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1,000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元。</w:t>
            </w:r>
          </w:p>
        </w:tc>
      </w:tr>
      <w:tr w:rsidR="00381ADC" w14:paraId="3C416DAB" w14:textId="77777777" w:rsidTr="00381AD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D8845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  <w:r>
              <w:rPr>
                <w:rFonts w:ascii="標楷體" w:eastAsia="標楷體" w:hAnsi="標楷體" w:cs="標楷體, 宋体"/>
                <w:lang w:bidi="ar-SA"/>
              </w:rPr>
              <w:t>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1801A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lang w:bidi="ar-SA"/>
              </w:rPr>
              <w:t>助理講座鐘點費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C58C3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時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5F938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6C504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1050B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B419F" w14:textId="77777777" w:rsidR="00381ADC" w:rsidRDefault="00381ADC" w:rsidP="00D342F8">
            <w:pPr>
              <w:pStyle w:val="Standard"/>
              <w:suppressAutoHyphens w:val="0"/>
              <w:spacing w:line="240" w:lineRule="exact"/>
              <w:textAlignment w:val="auto"/>
              <w:rPr>
                <w:rFonts w:ascii="標楷體" w:eastAsia="標楷體" w:hAnsi="標楷體" w:cs="標楷體, 宋体"/>
                <w:spacing w:val="-10"/>
                <w:kern w:val="0"/>
                <w:sz w:val="20"/>
                <w:szCs w:val="20"/>
                <w:lang w:val="zh-TW" w:bidi="ar-SA"/>
              </w:rPr>
            </w:pPr>
            <w:r>
              <w:rPr>
                <w:rFonts w:ascii="標楷體" w:eastAsia="標楷體" w:hAnsi="標楷體" w:cs="標楷體, 宋体"/>
                <w:spacing w:val="-10"/>
                <w:kern w:val="0"/>
                <w:sz w:val="20"/>
                <w:szCs w:val="20"/>
                <w:lang w:val="zh-TW" w:bidi="ar-SA"/>
              </w:rPr>
              <w:t>協助教學並實際授課之講座助理，</w:t>
            </w:r>
            <w:proofErr w:type="gramStart"/>
            <w:r>
              <w:rPr>
                <w:rFonts w:ascii="標楷體" w:eastAsia="標楷體" w:hAnsi="標楷體" w:cs="標楷體, 宋体"/>
                <w:spacing w:val="-10"/>
                <w:kern w:val="0"/>
                <w:sz w:val="20"/>
                <w:szCs w:val="20"/>
                <w:lang w:val="zh-TW" w:bidi="ar-SA"/>
              </w:rPr>
              <w:t>其支給</w:t>
            </w:r>
            <w:proofErr w:type="gramEnd"/>
            <w:r>
              <w:rPr>
                <w:rFonts w:ascii="標楷體" w:eastAsia="標楷體" w:hAnsi="標楷體" w:cs="標楷體, 宋体"/>
                <w:spacing w:val="-10"/>
                <w:kern w:val="0"/>
                <w:sz w:val="20"/>
                <w:szCs w:val="20"/>
                <w:lang w:val="zh-TW" w:bidi="ar-SA"/>
              </w:rPr>
              <w:t>數額按同一課程講座鐘點費減半支給。</w:t>
            </w:r>
          </w:p>
        </w:tc>
      </w:tr>
      <w:tr w:rsidR="00381ADC" w14:paraId="5E3B005D" w14:textId="77777777" w:rsidTr="00381ADC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90B18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  <w:r>
              <w:rPr>
                <w:rFonts w:ascii="標楷體" w:eastAsia="標楷體" w:hAnsi="標楷體" w:cs="標楷體, 宋体"/>
                <w:lang w:bidi="ar-SA"/>
              </w:rPr>
              <w:t>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B669F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lang w:bidi="ar-SA"/>
              </w:rPr>
              <w:t>講座差旅費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C9F81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人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FE51D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56DCA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1B993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8F20E" w14:textId="77777777" w:rsidR="00381ADC" w:rsidRDefault="00381ADC" w:rsidP="00D342F8">
            <w:pPr>
              <w:pStyle w:val="Standard"/>
              <w:suppressAutoHyphens w:val="0"/>
              <w:spacing w:line="240" w:lineRule="exact"/>
              <w:textAlignment w:val="auto"/>
              <w:rPr>
                <w:rFonts w:ascii="標楷體" w:eastAsia="標楷體" w:hAnsi="標楷體" w:cs="Times New Roman"/>
                <w:sz w:val="20"/>
                <w:szCs w:val="20"/>
                <w:lang w:bidi="ar-SA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  <w:lang w:bidi="ar-SA"/>
              </w:rPr>
              <w:t>依「國內出差旅費報支要點」</w:t>
            </w:r>
            <w:proofErr w:type="gramStart"/>
            <w:r>
              <w:rPr>
                <w:rFonts w:ascii="標楷體" w:eastAsia="標楷體" w:hAnsi="標楷體" w:cs="Times New Roman"/>
                <w:sz w:val="20"/>
                <w:szCs w:val="20"/>
                <w:lang w:bidi="ar-SA"/>
              </w:rPr>
              <w:t>覈</w:t>
            </w:r>
            <w:proofErr w:type="gramEnd"/>
            <w:r>
              <w:rPr>
                <w:rFonts w:ascii="標楷體" w:eastAsia="標楷體" w:hAnsi="標楷體" w:cs="Times New Roman"/>
                <w:sz w:val="20"/>
                <w:szCs w:val="20"/>
                <w:lang w:bidi="ar-SA"/>
              </w:rPr>
              <w:t>實核給</w:t>
            </w:r>
          </w:p>
          <w:p w14:paraId="096AB8AA" w14:textId="77777777" w:rsidR="00381ADC" w:rsidRDefault="00381ADC" w:rsidP="00D342F8">
            <w:pPr>
              <w:pStyle w:val="Standard"/>
              <w:suppressAutoHyphens w:val="0"/>
              <w:spacing w:line="240" w:lineRule="exact"/>
              <w:textAlignment w:val="auto"/>
            </w:pPr>
            <w:proofErr w:type="gramStart"/>
            <w:r>
              <w:rPr>
                <w:rFonts w:ascii="標楷體" w:eastAsia="標楷體" w:hAnsi="標楷體" w:cs="Times New Roman"/>
                <w:b/>
                <w:bCs/>
                <w:sz w:val="20"/>
                <w:szCs w:val="20"/>
                <w:u w:val="single"/>
                <w:shd w:val="clear" w:color="auto" w:fill="B2B2B2"/>
                <w:lang w:bidi="ar-SA"/>
              </w:rPr>
              <w:t>須</w:t>
            </w:r>
            <w:r>
              <w:rPr>
                <w:rFonts w:ascii="標楷體" w:eastAsia="標楷體" w:hAnsi="標楷體" w:cs="Times New Roman"/>
                <w:b/>
                <w:sz w:val="20"/>
                <w:szCs w:val="20"/>
                <w:shd w:val="clear" w:color="auto" w:fill="C0C0C0"/>
                <w:lang w:bidi="ar-SA"/>
              </w:rPr>
              <w:t>敘明</w:t>
            </w:r>
            <w:proofErr w:type="gramEnd"/>
            <w:r>
              <w:rPr>
                <w:rFonts w:ascii="標楷體" w:eastAsia="標楷體" w:hAnsi="標楷體" w:cs="Times New Roman"/>
                <w:b/>
                <w:sz w:val="20"/>
                <w:szCs w:val="20"/>
                <w:shd w:val="clear" w:color="auto" w:fill="C0C0C0"/>
                <w:lang w:bidi="ar-SA"/>
              </w:rPr>
              <w:t>「交通工具與交通區間」</w:t>
            </w:r>
          </w:p>
        </w:tc>
      </w:tr>
      <w:tr w:rsidR="00381ADC" w14:paraId="6A7A2DAB" w14:textId="77777777" w:rsidTr="00381AD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9C8E1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  <w:r>
              <w:rPr>
                <w:rFonts w:ascii="標楷體" w:eastAsia="標楷體" w:hAnsi="標楷體" w:cs="標楷體, 宋体"/>
                <w:lang w:bidi="ar-SA"/>
              </w:rPr>
              <w:t>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C1216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lang w:bidi="ar-SA"/>
              </w:rPr>
              <w:t>健保補充保費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ED898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b/>
                <w:lang w:bidi="ar-SA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809C7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b/>
                <w:lang w:bidi="ar-SA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BC081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b/>
                <w:lang w:bidi="ar-SA"/>
              </w:rPr>
            </w:pP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4EAF6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68787" w14:textId="77777777" w:rsidR="00381ADC" w:rsidRDefault="00381ADC" w:rsidP="00D342F8">
            <w:pPr>
              <w:pStyle w:val="Standard"/>
              <w:suppressAutoHyphens w:val="0"/>
              <w:spacing w:line="240" w:lineRule="exact"/>
              <w:textAlignment w:val="auto"/>
            </w:pP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以講座及助講鐘點費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2.11%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內編列。</w:t>
            </w:r>
          </w:p>
        </w:tc>
      </w:tr>
      <w:tr w:rsidR="00381ADC" w14:paraId="488B7F80" w14:textId="77777777" w:rsidTr="00381AD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6DB0D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  <w:r>
              <w:rPr>
                <w:rFonts w:ascii="標楷體" w:eastAsia="標楷體" w:hAnsi="標楷體" w:cs="標楷體, 宋体"/>
                <w:lang w:bidi="ar-SA"/>
              </w:rPr>
              <w:t>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E6B13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lang w:bidi="ar-SA"/>
              </w:rPr>
              <w:t>教材費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E7A5C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lang w:bidi="ar-SA"/>
              </w:rPr>
              <w:t>人</w:t>
            </w:r>
            <w:r>
              <w:rPr>
                <w:rFonts w:ascii="標楷體" w:eastAsia="標楷體" w:hAnsi="標楷體" w:cs="標楷體, 宋体"/>
                <w:lang w:bidi="ar-SA"/>
              </w:rPr>
              <w:t>/</w:t>
            </w:r>
            <w:r>
              <w:rPr>
                <w:rFonts w:ascii="標楷體" w:eastAsia="標楷體" w:hAnsi="標楷體" w:cs="Times New Roman"/>
                <w:lang w:bidi="ar-SA"/>
              </w:rPr>
              <w:t>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9200C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F3352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084CA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31578" w14:textId="77777777" w:rsidR="00381ADC" w:rsidRDefault="00381ADC" w:rsidP="00D342F8">
            <w:pPr>
              <w:pStyle w:val="Standard"/>
              <w:suppressAutoHyphens w:val="0"/>
              <w:spacing w:line="240" w:lineRule="exact"/>
              <w:textAlignment w:val="auto"/>
            </w:pP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每場次每人至多得以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100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元計。</w:t>
            </w:r>
          </w:p>
        </w:tc>
      </w:tr>
      <w:tr w:rsidR="00381ADC" w14:paraId="5B2D85C5" w14:textId="77777777" w:rsidTr="00381AD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72259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  <w:r>
              <w:rPr>
                <w:rFonts w:ascii="標楷體" w:eastAsia="標楷體" w:hAnsi="標楷體" w:cs="標楷體, 宋体"/>
                <w:lang w:bidi="ar-SA"/>
              </w:rPr>
              <w:t>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D89CB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lang w:bidi="ar-SA"/>
              </w:rPr>
              <w:t>膳費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C2C4E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lang w:bidi="ar-SA"/>
              </w:rPr>
              <w:t>人</w:t>
            </w:r>
            <w:r>
              <w:rPr>
                <w:rFonts w:ascii="標楷體" w:eastAsia="標楷體" w:hAnsi="標楷體" w:cs="標楷體, 宋体"/>
                <w:lang w:bidi="ar-SA"/>
              </w:rPr>
              <w:t>/</w:t>
            </w:r>
            <w:r>
              <w:rPr>
                <w:rFonts w:ascii="標楷體" w:eastAsia="標楷體" w:hAnsi="標楷體" w:cs="Times New Roman"/>
                <w:lang w:bidi="ar-SA"/>
              </w:rPr>
              <w:t>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C73F9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9BD72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59BC7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5E135" w14:textId="77777777" w:rsidR="00381ADC" w:rsidRDefault="00381ADC" w:rsidP="00D342F8">
            <w:pPr>
              <w:pStyle w:val="Standard"/>
              <w:suppressAutoHyphens w:val="0"/>
              <w:spacing w:line="240" w:lineRule="exact"/>
              <w:textAlignment w:val="auto"/>
            </w:pP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每人每日以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120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元核計（膳費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100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元、茶水費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20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元）；辦理半日之場次，僅得編列茶水費。</w:t>
            </w:r>
          </w:p>
        </w:tc>
      </w:tr>
      <w:tr w:rsidR="00381ADC" w14:paraId="06664D9A" w14:textId="77777777" w:rsidTr="00381AD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1B665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  <w:r>
              <w:rPr>
                <w:rFonts w:ascii="標楷體" w:eastAsia="標楷體" w:hAnsi="標楷體" w:cs="標楷體, 宋体"/>
                <w:lang w:bidi="ar-SA"/>
              </w:rPr>
              <w:t>7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4D1C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lang w:bidi="ar-SA"/>
              </w:rPr>
              <w:t>場地布置費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DEDF0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場次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DBD98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F4CE7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62E36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77D7F" w14:textId="77777777" w:rsidR="00381ADC" w:rsidRDefault="00381ADC" w:rsidP="00D342F8">
            <w:pPr>
              <w:pStyle w:val="Standard"/>
              <w:suppressAutoHyphens w:val="0"/>
              <w:spacing w:line="240" w:lineRule="exact"/>
              <w:textAlignment w:val="auto"/>
            </w:pP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每場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(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梯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)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次上限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2,000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元</w:t>
            </w:r>
          </w:p>
        </w:tc>
      </w:tr>
      <w:tr w:rsidR="00381ADC" w14:paraId="6F404693" w14:textId="77777777" w:rsidTr="00381ADC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BC5F8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  <w:r>
              <w:rPr>
                <w:rFonts w:ascii="標楷體" w:eastAsia="標楷體" w:hAnsi="標楷體" w:cs="標楷體, 宋体"/>
                <w:lang w:bidi="ar-SA"/>
              </w:rPr>
              <w:t>8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67756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lang w:bidi="ar-SA"/>
              </w:rPr>
              <w:t>場地使用費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CF994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天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F8CB7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61C2D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3C010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C1E39" w14:textId="77777777" w:rsidR="00381ADC" w:rsidRDefault="00381ADC" w:rsidP="00D342F8">
            <w:pPr>
              <w:pStyle w:val="Standard"/>
              <w:suppressAutoHyphens w:val="0"/>
              <w:spacing w:line="240" w:lineRule="exact"/>
              <w:textAlignment w:val="auto"/>
            </w:pP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每日上限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4,000</w:t>
            </w: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元，需檢附場地對外租借收費表，本案不補助承辦學校內部場地使用費。</w:t>
            </w:r>
          </w:p>
        </w:tc>
      </w:tr>
      <w:tr w:rsidR="00381ADC" w14:paraId="18495255" w14:textId="77777777" w:rsidTr="00381ADC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05564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lang w:bidi="ar-SA"/>
              </w:rPr>
              <w:t>以上項目小計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884AB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3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65576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 w:cs="標楷體, 宋体"/>
                <w:kern w:val="0"/>
                <w:sz w:val="20"/>
                <w:szCs w:val="20"/>
                <w:lang w:val="zh-TW" w:bidi="ar-SA"/>
              </w:rPr>
            </w:pPr>
          </w:p>
        </w:tc>
      </w:tr>
      <w:tr w:rsidR="00381ADC" w14:paraId="7BA8BA1D" w14:textId="77777777" w:rsidTr="00381ADC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83EC6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  <w:r>
              <w:rPr>
                <w:rFonts w:ascii="標楷體" w:eastAsia="標楷體" w:hAnsi="標楷體" w:cs="標楷體, 宋体"/>
                <w:lang w:bidi="ar-SA"/>
              </w:rPr>
              <w:t>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D1F1A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lang w:bidi="ar-SA"/>
              </w:rPr>
              <w:t>雜支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EF4DF" w14:textId="77777777" w:rsidR="00381ADC" w:rsidRDefault="00381ADC" w:rsidP="00D342F8">
            <w:pPr>
              <w:pStyle w:val="Standard"/>
              <w:suppressAutoHyphens w:val="0"/>
              <w:spacing w:line="240" w:lineRule="exac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  <w:r>
              <w:rPr>
                <w:rFonts w:ascii="標楷體" w:eastAsia="標楷體" w:hAnsi="標楷體" w:cs="標楷體, 宋体"/>
                <w:lang w:bidi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4F357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832C3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03AE1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3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FB3FC" w14:textId="77777777" w:rsidR="00381ADC" w:rsidRDefault="00381ADC" w:rsidP="00D342F8">
            <w:pPr>
              <w:pStyle w:val="Standard"/>
              <w:suppressAutoHyphens w:val="0"/>
              <w:spacing w:line="240" w:lineRule="exact"/>
              <w:textAlignment w:val="auto"/>
            </w:pPr>
            <w:r>
              <w:rPr>
                <w:rFonts w:ascii="標楷體" w:eastAsia="標楷體" w:hAnsi="標楷體" w:cs="Times New Roman"/>
                <w:sz w:val="20"/>
                <w:szCs w:val="20"/>
                <w:lang w:bidi="ar-SA"/>
              </w:rPr>
              <w:t>以上項目至多</w:t>
            </w:r>
            <w:r>
              <w:rPr>
                <w:rFonts w:ascii="標楷體" w:eastAsia="標楷體" w:hAnsi="標楷體" w:cs="標楷體, 宋体"/>
                <w:sz w:val="20"/>
                <w:szCs w:val="20"/>
                <w:lang w:bidi="ar-SA"/>
              </w:rPr>
              <w:t>6%</w:t>
            </w:r>
            <w:r>
              <w:rPr>
                <w:rFonts w:ascii="標楷體" w:eastAsia="標楷體" w:hAnsi="標楷體" w:cs="Times New Roman"/>
                <w:sz w:val="20"/>
                <w:szCs w:val="20"/>
                <w:lang w:bidi="ar-SA"/>
              </w:rPr>
              <w:t>內編列，</w:t>
            </w:r>
            <w:proofErr w:type="gramStart"/>
            <w:r>
              <w:rPr>
                <w:rFonts w:ascii="標楷體" w:eastAsia="標楷體" w:hAnsi="標楷體" w:cs="Times New Roman"/>
                <w:sz w:val="20"/>
                <w:szCs w:val="20"/>
                <w:lang w:bidi="ar-SA"/>
              </w:rPr>
              <w:t>採</w:t>
            </w:r>
            <w:proofErr w:type="gramEnd"/>
            <w:r>
              <w:rPr>
                <w:rFonts w:ascii="標楷體" w:eastAsia="標楷體" w:hAnsi="標楷體" w:cs="Times New Roman"/>
                <w:sz w:val="20"/>
                <w:szCs w:val="20"/>
                <w:lang w:bidi="ar-SA"/>
              </w:rPr>
              <w:t>無條件捨去。</w:t>
            </w:r>
          </w:p>
        </w:tc>
      </w:tr>
      <w:tr w:rsidR="00381ADC" w14:paraId="4CF5291A" w14:textId="77777777" w:rsidTr="00381ADC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8D623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  <w:r>
              <w:rPr>
                <w:rFonts w:ascii="標楷體" w:eastAsia="標楷體" w:hAnsi="標楷體" w:cs="標楷體, 宋体"/>
                <w:lang w:bidi="ar-SA"/>
              </w:rPr>
              <w:t>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BA9E5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lang w:bidi="ar-SA"/>
              </w:rPr>
              <w:t>工作人員加班費</w:t>
            </w:r>
          </w:p>
          <w:p w14:paraId="5EF1A456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b/>
                <w:sz w:val="20"/>
                <w:szCs w:val="20"/>
                <w:u w:val="single"/>
                <w:lang w:bidi="ar-SA"/>
              </w:rPr>
              <w:t>(人事費)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A51AD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C6345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906A3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07A60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 w:cs="標楷體, 宋体"/>
                <w:lang w:bidi="ar-SA"/>
              </w:rPr>
            </w:pPr>
          </w:p>
        </w:tc>
        <w:tc>
          <w:tcPr>
            <w:tcW w:w="3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38294" w14:textId="77777777" w:rsidR="00381ADC" w:rsidRDefault="00381ADC" w:rsidP="00D342F8">
            <w:pPr>
              <w:pStyle w:val="Standard"/>
              <w:suppressAutoHyphens w:val="0"/>
              <w:spacing w:line="240" w:lineRule="exact"/>
              <w:textAlignment w:val="auto"/>
            </w:pPr>
            <w:r>
              <w:rPr>
                <w:rFonts w:ascii="標楷體" w:eastAsia="標楷體" w:hAnsi="標楷體" w:cs="新細明體, PMingLiU"/>
                <w:sz w:val="20"/>
                <w:szCs w:val="20"/>
                <w:lang w:bidi="ar-SA"/>
              </w:rPr>
              <w:t>請依參加人數至多10%編列工作人員數。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須</w:t>
            </w:r>
            <w:r>
              <w:rPr>
                <w:rFonts w:ascii="標楷體" w:eastAsia="標楷體" w:hAnsi="標楷體"/>
                <w:spacing w:val="-10"/>
                <w:sz w:val="20"/>
                <w:szCs w:val="20"/>
                <w:u w:val="single"/>
              </w:rPr>
              <w:t>註明加班費之計算方式，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加班費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賸餘款屬未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執行項目應全數繳回。</w:t>
            </w:r>
          </w:p>
        </w:tc>
      </w:tr>
      <w:tr w:rsidR="00381ADC" w14:paraId="127F297A" w14:textId="77777777" w:rsidTr="00381ADC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6B344" w14:textId="77777777" w:rsidR="00381ADC" w:rsidRDefault="00381ADC" w:rsidP="00D342F8">
            <w:pPr>
              <w:pStyle w:val="Standard"/>
              <w:suppressAutoHyphens w:val="0"/>
              <w:spacing w:line="24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lang w:bidi="ar-SA"/>
              </w:rPr>
            </w:pPr>
            <w:r>
              <w:rPr>
                <w:rFonts w:ascii="標楷體" w:eastAsia="標楷體" w:hAnsi="標楷體" w:cs="Times New Roman"/>
                <w:b/>
                <w:lang w:bidi="ar-SA"/>
              </w:rPr>
              <w:t>總  計</w:t>
            </w:r>
          </w:p>
        </w:tc>
        <w:tc>
          <w:tcPr>
            <w:tcW w:w="49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83C53" w14:textId="77777777" w:rsidR="00381ADC" w:rsidRDefault="00381ADC" w:rsidP="00D342F8">
            <w:pPr>
              <w:pStyle w:val="Standard"/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 w:cs="標楷體, 宋体"/>
                <w:kern w:val="0"/>
                <w:sz w:val="20"/>
                <w:szCs w:val="20"/>
                <w:lang w:val="zh-TW" w:bidi="ar-SA"/>
              </w:rPr>
            </w:pPr>
          </w:p>
        </w:tc>
      </w:tr>
    </w:tbl>
    <w:p w14:paraId="3366E166" w14:textId="77777777" w:rsidR="00381ADC" w:rsidRDefault="00381ADC" w:rsidP="00381ADC">
      <w:pPr>
        <w:pStyle w:val="Standard"/>
        <w:suppressAutoHyphens w:val="0"/>
        <w:spacing w:line="240" w:lineRule="exact"/>
        <w:jc w:val="both"/>
        <w:textAlignment w:val="auto"/>
        <w:rPr>
          <w:rFonts w:ascii="標楷體" w:eastAsia="標楷體" w:hAnsi="標楷體" w:cs="標楷體, 宋体"/>
          <w:b/>
          <w:sz w:val="26"/>
          <w:szCs w:val="26"/>
          <w:lang w:bidi="ar-SA"/>
        </w:rPr>
      </w:pPr>
    </w:p>
    <w:p w14:paraId="0CE1C2C0" w14:textId="77777777" w:rsidR="00381ADC" w:rsidRDefault="00381ADC" w:rsidP="00381ADC">
      <w:pPr>
        <w:pStyle w:val="Standard"/>
        <w:suppressAutoHyphens w:val="0"/>
        <w:spacing w:line="240" w:lineRule="exact"/>
        <w:textAlignment w:val="auto"/>
      </w:pPr>
      <w:r>
        <w:rPr>
          <w:rFonts w:ascii="標楷體" w:eastAsia="標楷體" w:hAnsi="標楷體" w:cs="標楷體, 宋体"/>
          <w:sz w:val="26"/>
          <w:szCs w:val="26"/>
          <w:lang w:bidi="ar-SA"/>
        </w:rPr>
        <w:t xml:space="preserve">     </w:t>
      </w:r>
      <w:r>
        <w:rPr>
          <w:rFonts w:ascii="標楷體" w:eastAsia="標楷體" w:hAnsi="標楷體" w:cs="Times New Roman"/>
          <w:sz w:val="26"/>
          <w:szCs w:val="26"/>
          <w:lang w:bidi="ar-SA"/>
        </w:rPr>
        <w:t>承辦人：（請核章）        科長：（請核章）        單位主管：（請核章）</w:t>
      </w:r>
    </w:p>
    <w:p w14:paraId="7BC13C92" w14:textId="77777777" w:rsidR="00E92F27" w:rsidRPr="00381ADC" w:rsidRDefault="00E92F27"/>
    <w:sectPr w:rsidR="00E92F27" w:rsidRPr="00381ADC" w:rsidSect="00381ADC">
      <w:headerReference w:type="default" r:id="rId6"/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26E3" w14:textId="77777777" w:rsidR="006216B6" w:rsidRDefault="006216B6" w:rsidP="00381ADC">
      <w:r>
        <w:separator/>
      </w:r>
    </w:p>
  </w:endnote>
  <w:endnote w:type="continuationSeparator" w:id="0">
    <w:p w14:paraId="2371012C" w14:textId="77777777" w:rsidR="006216B6" w:rsidRDefault="006216B6" w:rsidP="0038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 宋体">
    <w:altName w:val="標楷體"/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35E4" w14:textId="77777777" w:rsidR="006216B6" w:rsidRDefault="006216B6" w:rsidP="00381ADC">
      <w:r>
        <w:separator/>
      </w:r>
    </w:p>
  </w:footnote>
  <w:footnote w:type="continuationSeparator" w:id="0">
    <w:p w14:paraId="59C47000" w14:textId="77777777" w:rsidR="006216B6" w:rsidRDefault="006216B6" w:rsidP="00381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5BA0" w14:textId="77777777" w:rsidR="00381ADC" w:rsidRPr="00381ADC" w:rsidRDefault="00381ADC" w:rsidP="00381ADC">
    <w:pPr>
      <w:snapToGrid w:val="0"/>
      <w:jc w:val="right"/>
      <w:rPr>
        <w:rFonts w:ascii="微軟正黑體" w:eastAsia="微軟正黑體" w:hAnsi="微軟正黑體" w:cs="微軟正黑體"/>
        <w:lang w:bidi="ar-SA"/>
      </w:rPr>
    </w:pPr>
    <w:r w:rsidRPr="00381ADC">
      <w:rPr>
        <w:rFonts w:ascii="微軟正黑體" w:eastAsia="微軟正黑體" w:hAnsi="微軟正黑體" w:cs="微軟正黑體"/>
        <w:lang w:bidi="ar-SA"/>
      </w:rPr>
      <w:t>編號：(             )-(             )</w:t>
    </w:r>
  </w:p>
  <w:p w14:paraId="3F80218B" w14:textId="77777777" w:rsidR="00381ADC" w:rsidRDefault="00381A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DC"/>
    <w:rsid w:val="00381ADC"/>
    <w:rsid w:val="006216B6"/>
    <w:rsid w:val="00E9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693E"/>
  <w15:chartTrackingRefBased/>
  <w15:docId w15:val="{7B16FE16-C04C-4438-90F6-7A34AF95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ADC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1ADC"/>
    <w:pPr>
      <w:widowControl w:val="0"/>
      <w:suppressAutoHyphens/>
      <w:autoSpaceDN w:val="0"/>
      <w:textAlignment w:val="baseline"/>
    </w:pPr>
    <w:rPr>
      <w:rFonts w:ascii="Liberation Serif" w:eastAsia="新細明體, PMingLiU" w:hAnsi="Liberation Serif" w:cs="Mangal"/>
      <w:kern w:val="3"/>
      <w:szCs w:val="24"/>
      <w:lang w:bidi="hi-IN"/>
    </w:rPr>
  </w:style>
  <w:style w:type="paragraph" w:customStyle="1" w:styleId="Standarduser">
    <w:name w:val="Standard (user)"/>
    <w:rsid w:val="00381ADC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</w:rPr>
  </w:style>
  <w:style w:type="paragraph" w:styleId="a3">
    <w:name w:val="header"/>
    <w:basedOn w:val="a"/>
    <w:link w:val="a4"/>
    <w:uiPriority w:val="99"/>
    <w:unhideWhenUsed/>
    <w:rsid w:val="00381AD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381ADC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381AD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381ADC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歐沐慈</dc:creator>
  <cp:keywords/>
  <dc:description/>
  <cp:lastModifiedBy>歐沐慈</cp:lastModifiedBy>
  <cp:revision>1</cp:revision>
  <dcterms:created xsi:type="dcterms:W3CDTF">2024-11-01T08:38:00Z</dcterms:created>
  <dcterms:modified xsi:type="dcterms:W3CDTF">2024-11-01T08:41:00Z</dcterms:modified>
</cp:coreProperties>
</file>